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5E9818E5" w14:textId="77777777" w:rsidR="00DA2C84" w:rsidRPr="00DA2C84" w:rsidRDefault="00DA2C84" w:rsidP="00DA2C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 thermal store / heating water buffer vessel, as supplied by Commercial Hot Water Solutions Ltd (contact sales, email: sales@chwsltd.co.uk tel: 01934 244 770) from their ProStor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B6392E5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DA2C84">
        <w:rPr>
          <w:rFonts w:ascii="Trebuchet MS" w:hAnsi="Trebuchet MS" w:cs="Trebuchet MS"/>
          <w:color w:val="000000"/>
          <w:sz w:val="22"/>
          <w:szCs w:val="22"/>
        </w:rPr>
        <w:t xml:space="preserve"> 1000</w:t>
      </w:r>
    </w:p>
    <w:p w14:paraId="1AA3B630" w14:textId="663600B2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26EF3">
        <w:rPr>
          <w:rFonts w:ascii="Trebuchet MS" w:hAnsi="Trebuchet MS" w:cs="Trebuchet MS"/>
          <w:color w:val="000000"/>
          <w:sz w:val="22"/>
          <w:szCs w:val="22"/>
        </w:rPr>
        <w:t>10</w:t>
      </w:r>
      <w:r w:rsidR="00CF738D">
        <w:rPr>
          <w:rFonts w:ascii="Trebuchet MS" w:hAnsi="Trebuchet MS" w:cs="Trebuchet MS"/>
          <w:color w:val="000000"/>
          <w:sz w:val="22"/>
          <w:szCs w:val="22"/>
        </w:rPr>
        <w:t>0</w:t>
      </w:r>
      <w:r w:rsidR="0037644E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04BFB6BD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DA2C84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426EF3">
        <w:rPr>
          <w:rFonts w:ascii="Trebuchet MS" w:hAnsi="Trebuchet MS" w:cs="Trebuchet MS"/>
          <w:color w:val="000000"/>
          <w:sz w:val="22"/>
          <w:szCs w:val="22"/>
        </w:rPr>
        <w:t>3</w:t>
      </w:r>
      <w:r w:rsidR="00CF738D">
        <w:rPr>
          <w:rFonts w:ascii="Trebuchet MS" w:hAnsi="Trebuchet MS" w:cs="Trebuchet MS"/>
          <w:color w:val="000000"/>
          <w:sz w:val="22"/>
          <w:szCs w:val="22"/>
        </w:rPr>
        <w:t>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785BB7C0" w14:textId="287044E0" w:rsidR="00DA2C84" w:rsidRPr="00E810EA" w:rsidRDefault="00DA2C84" w:rsidP="00DA2C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PS Heating Water Vessel shall strictly comprise the following features: high quality steel construction, 20mm close cell + 100mm Flexible Insulation with PVC Outer Jacket, 3x internal destratification baffles, inlet deflector plate to minimize inlet velocities and promote stratification, inspection hatch, electrical immersion port, 3x </w:t>
      </w:r>
      <w:r w:rsidR="00121C86"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z w:val="22"/>
          <w:szCs w:val="22"/>
        </w:rPr>
        <w:t>” top dished end connections and 6x ½ sensor tappings for temperature monitoring. The unit shall have a maximum working pressure of 6 bar, test pressure of 9 bar and a maximum working temperature of 95 Deg C.</w:t>
      </w:r>
    </w:p>
    <w:p w14:paraId="33D01538" w14:textId="1C11F7CA" w:rsidR="00BD2AFB" w:rsidRPr="00E810EA" w:rsidRDefault="00BD2AFB" w:rsidP="00DA2C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F1B59"/>
    <w:rsid w:val="00112CC3"/>
    <w:rsid w:val="00121C86"/>
    <w:rsid w:val="00142A29"/>
    <w:rsid w:val="00280E7E"/>
    <w:rsid w:val="0037644E"/>
    <w:rsid w:val="00414E2A"/>
    <w:rsid w:val="00426EF3"/>
    <w:rsid w:val="004530BD"/>
    <w:rsid w:val="004B7BDD"/>
    <w:rsid w:val="005364DD"/>
    <w:rsid w:val="005C3E3F"/>
    <w:rsid w:val="00614C4D"/>
    <w:rsid w:val="00682F59"/>
    <w:rsid w:val="006871D0"/>
    <w:rsid w:val="006E0A1F"/>
    <w:rsid w:val="007272F1"/>
    <w:rsid w:val="00732B35"/>
    <w:rsid w:val="007A3826"/>
    <w:rsid w:val="00803FA9"/>
    <w:rsid w:val="009517A5"/>
    <w:rsid w:val="009D1BF6"/>
    <w:rsid w:val="00A16AA3"/>
    <w:rsid w:val="00A410CC"/>
    <w:rsid w:val="00AD1528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A2C84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6</cp:revision>
  <cp:lastPrinted>2023-04-18T15:32:00Z</cp:lastPrinted>
  <dcterms:created xsi:type="dcterms:W3CDTF">2023-09-19T17:53:00Z</dcterms:created>
  <dcterms:modified xsi:type="dcterms:W3CDTF">2024-08-06T15:26:00Z</dcterms:modified>
</cp:coreProperties>
</file>