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2596F5D1" w14:textId="77777777" w:rsidR="0057307F" w:rsidRPr="0057307F" w:rsidRDefault="0057307F" w:rsidP="005730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57307F">
        <w:rPr>
          <w:rFonts w:ascii="Trebuchet MS" w:hAnsi="Trebuchet MS" w:cs="Trebuchet MS"/>
          <w:color w:val="000000"/>
          <w:sz w:val="22"/>
          <w:szCs w:val="22"/>
        </w:rPr>
        <w:t>The Mechanical Contractor shall supply and install a thermal store / heating water buffer vessel, as supplied by Commercial Hot Water Solutions Ltd (contact sales, email: sales@chwsltd.co.uk tel: 01934 244 770) from their ProStor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57B9A590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57307F">
        <w:rPr>
          <w:rFonts w:ascii="Trebuchet MS" w:hAnsi="Trebuchet MS" w:cs="Trebuchet MS"/>
          <w:color w:val="000000"/>
          <w:sz w:val="22"/>
          <w:szCs w:val="22"/>
        </w:rPr>
        <w:t xml:space="preserve"> 300</w:t>
      </w:r>
    </w:p>
    <w:p w14:paraId="1AA3B630" w14:textId="33104DB9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57307F">
        <w:rPr>
          <w:rFonts w:ascii="Trebuchet MS" w:hAnsi="Trebuchet MS" w:cs="Trebuchet MS"/>
          <w:color w:val="000000"/>
          <w:sz w:val="22"/>
          <w:szCs w:val="22"/>
        </w:rPr>
        <w:t>284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3DE2FABF" w14:textId="420AB59E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57307F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414E2A">
        <w:rPr>
          <w:rFonts w:ascii="Trebuchet MS" w:hAnsi="Trebuchet MS" w:cs="Trebuchet MS"/>
          <w:color w:val="000000"/>
          <w:sz w:val="22"/>
          <w:szCs w:val="22"/>
        </w:rPr>
        <w:t>2</w:t>
      </w:r>
      <w:r w:rsidR="00EF2C9A">
        <w:rPr>
          <w:rFonts w:ascii="Trebuchet MS" w:hAnsi="Trebuchet MS" w:cs="Trebuchet MS"/>
          <w:color w:val="000000"/>
          <w:sz w:val="22"/>
          <w:szCs w:val="22"/>
        </w:rPr>
        <w:t>”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0F412481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57307F">
        <w:rPr>
          <w:rFonts w:ascii="Trebuchet MS" w:hAnsi="Trebuchet MS" w:cs="Trebuchet MS"/>
          <w:color w:val="000000"/>
          <w:sz w:val="22"/>
          <w:szCs w:val="22"/>
        </w:rPr>
        <w:t>100mm f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 xml:space="preserve">lexible </w:t>
      </w:r>
      <w:r w:rsidR="0057307F">
        <w:rPr>
          <w:rFonts w:ascii="Trebuchet MS" w:hAnsi="Trebuchet MS" w:cs="Trebuchet MS"/>
          <w:color w:val="000000"/>
          <w:sz w:val="22"/>
          <w:szCs w:val="22"/>
        </w:rPr>
        <w:t>i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inlet deflector plate to minimize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inlet velocities and promote stratification, inspection hatch, electrical immersion port, 3x</w:t>
      </w:r>
      <w:r w:rsidR="009517A5">
        <w:rPr>
          <w:rFonts w:ascii="Trebuchet MS" w:hAnsi="Trebuchet MS" w:cs="Trebuchet MS"/>
          <w:color w:val="000000"/>
          <w:sz w:val="22"/>
          <w:szCs w:val="22"/>
        </w:rPr>
        <w:t xml:space="preserve"> ¾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6x ½ sensor tappings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7034C"/>
    <w:rsid w:val="00142A29"/>
    <w:rsid w:val="00247945"/>
    <w:rsid w:val="00280E7E"/>
    <w:rsid w:val="0037644E"/>
    <w:rsid w:val="00414E2A"/>
    <w:rsid w:val="004530BD"/>
    <w:rsid w:val="004B7BDD"/>
    <w:rsid w:val="0057307F"/>
    <w:rsid w:val="00614C4D"/>
    <w:rsid w:val="00682F59"/>
    <w:rsid w:val="006871D0"/>
    <w:rsid w:val="006E0A1F"/>
    <w:rsid w:val="00732B35"/>
    <w:rsid w:val="007A3826"/>
    <w:rsid w:val="00803FA9"/>
    <w:rsid w:val="009517A5"/>
    <w:rsid w:val="009D1BF6"/>
    <w:rsid w:val="00A16AA3"/>
    <w:rsid w:val="00A410CC"/>
    <w:rsid w:val="00AE3B8C"/>
    <w:rsid w:val="00B072A2"/>
    <w:rsid w:val="00B83D91"/>
    <w:rsid w:val="00BC77E6"/>
    <w:rsid w:val="00BD2AFB"/>
    <w:rsid w:val="00C61E99"/>
    <w:rsid w:val="00C84DA6"/>
    <w:rsid w:val="00CE185C"/>
    <w:rsid w:val="00CE42CC"/>
    <w:rsid w:val="00D246F9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5</cp:revision>
  <cp:lastPrinted>2023-04-18T15:32:00Z</cp:lastPrinted>
  <dcterms:created xsi:type="dcterms:W3CDTF">2023-09-19T17:48:00Z</dcterms:created>
  <dcterms:modified xsi:type="dcterms:W3CDTF">2024-08-06T15:10:00Z</dcterms:modified>
</cp:coreProperties>
</file>